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C3CC1" w14:textId="4F939350" w:rsidR="00FA1643" w:rsidRDefault="00890A4A">
      <w:pPr>
        <w:rPr>
          <w:sz w:val="44"/>
          <w:szCs w:val="44"/>
        </w:rPr>
      </w:pPr>
      <w:r w:rsidRPr="00890A4A">
        <w:rPr>
          <w:sz w:val="44"/>
          <w:szCs w:val="44"/>
          <w:highlight w:val="yellow"/>
        </w:rPr>
        <w:t>Discussion post #1</w:t>
      </w:r>
    </w:p>
    <w:p w14:paraId="6B87483D" w14:textId="3FEB46BE" w:rsidR="00890A4A" w:rsidRDefault="00890A4A">
      <w:pPr>
        <w:rPr>
          <w:sz w:val="44"/>
          <w:szCs w:val="44"/>
        </w:rPr>
      </w:pPr>
    </w:p>
    <w:p w14:paraId="489B2331"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xml:space="preserve">Dariusz </w:t>
      </w:r>
      <w:proofErr w:type="spellStart"/>
      <w:r>
        <w:rPr>
          <w:rFonts w:ascii="Roboto" w:hAnsi="Roboto"/>
          <w:color w:val="222222"/>
        </w:rPr>
        <w:t>Przywalny</w:t>
      </w:r>
      <w:proofErr w:type="spellEnd"/>
    </w:p>
    <w:p w14:paraId="02A1E619"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School of Business, Liberty University</w:t>
      </w:r>
    </w:p>
    <w:p w14:paraId="1804F1A6"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w:t>
      </w:r>
    </w:p>
    <w:p w14:paraId="10B7395D"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w:t>
      </w:r>
    </w:p>
    <w:p w14:paraId="602056E9"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w:t>
      </w:r>
    </w:p>
    <w:p w14:paraId="53B31657"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w:t>
      </w:r>
    </w:p>
    <w:p w14:paraId="186CDE73" w14:textId="77777777" w:rsidR="00890A4A" w:rsidRDefault="00890A4A" w:rsidP="00890A4A">
      <w:pPr>
        <w:pStyle w:val="NormalWeb"/>
        <w:shd w:val="clear" w:color="auto" w:fill="FFFFFF"/>
        <w:spacing w:before="180" w:beforeAutospacing="0" w:after="0" w:afterAutospacing="0"/>
        <w:rPr>
          <w:rFonts w:ascii="Roboto" w:hAnsi="Roboto"/>
          <w:color w:val="222222"/>
        </w:rPr>
      </w:pPr>
      <w:r>
        <w:rPr>
          <w:rStyle w:val="Strong"/>
          <w:rFonts w:ascii="Roboto" w:hAnsi="Roboto"/>
          <w:color w:val="222222"/>
        </w:rPr>
        <w:t>Author Note</w:t>
      </w:r>
    </w:p>
    <w:p w14:paraId="239EA943"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w:t>
      </w:r>
    </w:p>
    <w:p w14:paraId="18D02DC2"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xml:space="preserve">Dariusz </w:t>
      </w:r>
      <w:proofErr w:type="spellStart"/>
      <w:r>
        <w:rPr>
          <w:rFonts w:ascii="Roboto" w:hAnsi="Roboto"/>
          <w:color w:val="222222"/>
        </w:rPr>
        <w:t>Przywalny</w:t>
      </w:r>
      <w:proofErr w:type="spellEnd"/>
    </w:p>
    <w:p w14:paraId="05782AB8"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I have no known conflict of interest to disclose.</w:t>
      </w:r>
    </w:p>
    <w:p w14:paraId="6E0B9401"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xml:space="preserve">Correspondence concerning this article should be addressed to Dariusz </w:t>
      </w:r>
      <w:proofErr w:type="spellStart"/>
      <w:r>
        <w:rPr>
          <w:rFonts w:ascii="Roboto" w:hAnsi="Roboto"/>
          <w:color w:val="222222"/>
        </w:rPr>
        <w:t>Przywalny</w:t>
      </w:r>
      <w:proofErr w:type="spellEnd"/>
    </w:p>
    <w:p w14:paraId="4D39EF49" w14:textId="77777777" w:rsidR="00890A4A" w:rsidRDefault="00890A4A" w:rsidP="00890A4A">
      <w:pPr>
        <w:pStyle w:val="NormalWeb"/>
        <w:shd w:val="clear" w:color="auto" w:fill="FFFFFF"/>
        <w:spacing w:before="180" w:beforeAutospacing="0" w:after="0" w:afterAutospacing="0"/>
        <w:rPr>
          <w:rFonts w:ascii="Roboto" w:hAnsi="Roboto"/>
          <w:color w:val="222222"/>
        </w:rPr>
      </w:pPr>
      <w:r>
        <w:rPr>
          <w:rFonts w:ascii="Roboto" w:hAnsi="Roboto"/>
          <w:color w:val="222222"/>
        </w:rPr>
        <w:t>Email: </w:t>
      </w:r>
      <w:hyperlink r:id="rId4" w:history="1">
        <w:r>
          <w:rPr>
            <w:rStyle w:val="Hyperlink"/>
            <w:rFonts w:ascii="Roboto" w:hAnsi="Roboto"/>
          </w:rPr>
          <w:t>derekprzywalny@yahoo.com</w:t>
        </w:r>
      </w:hyperlink>
    </w:p>
    <w:p w14:paraId="429DA65A"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w:t>
      </w:r>
    </w:p>
    <w:p w14:paraId="35039493"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w:t>
      </w:r>
    </w:p>
    <w:p w14:paraId="6567A8FC"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w:t>
      </w:r>
    </w:p>
    <w:p w14:paraId="54CAC6BA" w14:textId="77777777" w:rsidR="00890A4A" w:rsidRDefault="00890A4A" w:rsidP="00890A4A">
      <w:pPr>
        <w:pStyle w:val="NormalWeb"/>
        <w:shd w:val="clear" w:color="auto" w:fill="FFFFFF"/>
        <w:spacing w:before="180" w:beforeAutospacing="0" w:after="0" w:afterAutospacing="0"/>
        <w:rPr>
          <w:rFonts w:ascii="Roboto" w:hAnsi="Roboto"/>
          <w:color w:val="222222"/>
        </w:rPr>
      </w:pPr>
      <w:r>
        <w:rPr>
          <w:rStyle w:val="Strong"/>
          <w:rFonts w:ascii="Roboto" w:hAnsi="Roboto"/>
          <w:color w:val="222222"/>
        </w:rPr>
        <w:t>                                                                                                       Validity and Reliability Methods</w:t>
      </w:r>
    </w:p>
    <w:p w14:paraId="0236BF17" w14:textId="77777777" w:rsidR="00890A4A" w:rsidRDefault="00890A4A" w:rsidP="00890A4A">
      <w:pPr>
        <w:pStyle w:val="NormalWeb"/>
        <w:shd w:val="clear" w:color="auto" w:fill="FFFFFF"/>
        <w:spacing w:before="180" w:beforeAutospacing="0" w:after="0" w:afterAutospacing="0"/>
        <w:rPr>
          <w:rFonts w:ascii="Roboto" w:hAnsi="Roboto"/>
          <w:color w:val="222222"/>
        </w:rPr>
      </w:pPr>
      <w:r>
        <w:rPr>
          <w:rStyle w:val="Strong"/>
          <w:rFonts w:ascii="Roboto" w:hAnsi="Roboto"/>
          <w:color w:val="222222"/>
        </w:rPr>
        <w:t>            </w:t>
      </w:r>
      <w:r>
        <w:rPr>
          <w:rFonts w:ascii="Roboto" w:hAnsi="Roboto"/>
          <w:color w:val="222222"/>
        </w:rPr>
        <w:t xml:space="preserve">This discussion </w:t>
      </w:r>
      <w:proofErr w:type="gramStart"/>
      <w:r>
        <w:rPr>
          <w:rFonts w:ascii="Roboto" w:hAnsi="Roboto"/>
          <w:color w:val="222222"/>
        </w:rPr>
        <w:t>looks into</w:t>
      </w:r>
      <w:proofErr w:type="gramEnd"/>
      <w:r>
        <w:rPr>
          <w:rFonts w:ascii="Roboto" w:hAnsi="Roboto"/>
          <w:color w:val="222222"/>
        </w:rPr>
        <w:t xml:space="preserve"> validity and reliability methods used in qualitative research methods and their counterparts in quantitative research. Ways to employ these methods in qualitative research are discussed. Also, application of these research methods to a Christian researcher perspective is discussed. This discussion ends with what it means to a Christian researcher to disadvantage himself or herself to advantage others.</w:t>
      </w:r>
    </w:p>
    <w:p w14:paraId="094D8FF4" w14:textId="77777777" w:rsidR="00890A4A" w:rsidRDefault="00890A4A" w:rsidP="00890A4A">
      <w:pPr>
        <w:pStyle w:val="NormalWeb"/>
        <w:shd w:val="clear" w:color="auto" w:fill="FFFFFF"/>
        <w:spacing w:before="180" w:beforeAutospacing="0" w:after="0" w:afterAutospacing="0"/>
        <w:rPr>
          <w:rFonts w:ascii="Roboto" w:hAnsi="Roboto"/>
          <w:color w:val="222222"/>
        </w:rPr>
      </w:pPr>
      <w:r>
        <w:rPr>
          <w:rStyle w:val="Strong"/>
          <w:rFonts w:ascii="Roboto" w:hAnsi="Roboto"/>
          <w:color w:val="222222"/>
        </w:rPr>
        <w:t>            </w:t>
      </w:r>
      <w:r>
        <w:rPr>
          <w:rFonts w:ascii="Roboto" w:hAnsi="Roboto"/>
          <w:color w:val="222222"/>
        </w:rPr>
        <w:t xml:space="preserve">Both </w:t>
      </w:r>
      <w:proofErr w:type="spellStart"/>
      <w:r>
        <w:rPr>
          <w:rFonts w:ascii="Roboto" w:hAnsi="Roboto"/>
          <w:color w:val="222222"/>
        </w:rPr>
        <w:t>quantitiative</w:t>
      </w:r>
      <w:proofErr w:type="spellEnd"/>
      <w:r>
        <w:rPr>
          <w:rFonts w:ascii="Roboto" w:hAnsi="Roboto"/>
          <w:color w:val="222222"/>
        </w:rPr>
        <w:t xml:space="preserve"> and qualitative research methods rely on validity and reliability assurances. In quantitative methods, internal validity </w:t>
      </w:r>
      <w:proofErr w:type="gramStart"/>
      <w:r>
        <w:rPr>
          <w:rFonts w:ascii="Roboto" w:hAnsi="Roboto"/>
          <w:color w:val="222222"/>
        </w:rPr>
        <w:t>refer</w:t>
      </w:r>
      <w:proofErr w:type="gramEnd"/>
      <w:r>
        <w:rPr>
          <w:rFonts w:ascii="Roboto" w:hAnsi="Roboto"/>
          <w:color w:val="222222"/>
        </w:rPr>
        <w:t xml:space="preserve"> to how well the research itself was set up to be and conducted. Its counterpart in qualitative research is credibility. Here, the readers and the researcher can feel confident about the observations, interpretations, and evidence in the research work. External validity is another quantitative research method to assure validity in research. The aim is to see </w:t>
      </w:r>
      <w:r>
        <w:rPr>
          <w:rFonts w:ascii="Roboto" w:hAnsi="Roboto"/>
          <w:color w:val="222222"/>
        </w:rPr>
        <w:lastRenderedPageBreak/>
        <w:t xml:space="preserve">how strong is the </w:t>
      </w:r>
      <w:proofErr w:type="gramStart"/>
      <w:r>
        <w:rPr>
          <w:rFonts w:ascii="Roboto" w:hAnsi="Roboto"/>
          <w:color w:val="222222"/>
        </w:rPr>
        <w:t>cause and effect</w:t>
      </w:r>
      <w:proofErr w:type="gramEnd"/>
      <w:r>
        <w:rPr>
          <w:rFonts w:ascii="Roboto" w:hAnsi="Roboto"/>
          <w:color w:val="222222"/>
        </w:rPr>
        <w:t xml:space="preserve"> analysis and whether it can be generalized. Its equivalent in qualitative research is transferability. The question here is whether the </w:t>
      </w:r>
      <w:proofErr w:type="spellStart"/>
      <w:r>
        <w:rPr>
          <w:rFonts w:ascii="Roboto" w:hAnsi="Roboto"/>
          <w:color w:val="222222"/>
        </w:rPr>
        <w:t>reserch</w:t>
      </w:r>
      <w:proofErr w:type="spellEnd"/>
      <w:r>
        <w:rPr>
          <w:rFonts w:ascii="Roboto" w:hAnsi="Roboto"/>
          <w:color w:val="222222"/>
        </w:rPr>
        <w:t xml:space="preserve"> findings or conclusions can be transferred to other situations. Coming to reliability, in quantitative research </w:t>
      </w:r>
      <w:proofErr w:type="gramStart"/>
      <w:r>
        <w:rPr>
          <w:rFonts w:ascii="Roboto" w:hAnsi="Roboto"/>
          <w:color w:val="222222"/>
        </w:rPr>
        <w:t>it’s</w:t>
      </w:r>
      <w:proofErr w:type="gramEnd"/>
      <w:r>
        <w:rPr>
          <w:rFonts w:ascii="Roboto" w:hAnsi="Roboto"/>
          <w:color w:val="222222"/>
        </w:rPr>
        <w:t xml:space="preserve"> an ability to repeat findings in another research using the same data and approach. In qualitative research, it is called dependability or stability of the results. Objectivity in quantitative research is also important as it looks to eliminate or mitigate bias. In qualitative research, confirmability of the results is important (Creswell, 2016).</w:t>
      </w:r>
    </w:p>
    <w:p w14:paraId="7F9838C3" w14:textId="77777777" w:rsidR="00890A4A" w:rsidRDefault="00890A4A" w:rsidP="00890A4A">
      <w:pPr>
        <w:pStyle w:val="NormalWeb"/>
        <w:shd w:val="clear" w:color="auto" w:fill="FFFFFF"/>
        <w:spacing w:before="180" w:beforeAutospacing="0" w:after="0" w:afterAutospacing="0"/>
        <w:rPr>
          <w:rFonts w:ascii="Roboto" w:hAnsi="Roboto"/>
          <w:color w:val="222222"/>
        </w:rPr>
      </w:pPr>
      <w:r>
        <w:rPr>
          <w:rStyle w:val="Strong"/>
          <w:rFonts w:ascii="Roboto" w:hAnsi="Roboto"/>
          <w:color w:val="222222"/>
        </w:rPr>
        <w:t>                                                                   How can a student apply these methods in doctoral work?</w:t>
      </w:r>
    </w:p>
    <w:p w14:paraId="0DC69FB9" w14:textId="77777777" w:rsidR="00890A4A" w:rsidRDefault="00890A4A" w:rsidP="00890A4A">
      <w:pPr>
        <w:pStyle w:val="NormalWeb"/>
        <w:shd w:val="clear" w:color="auto" w:fill="FFFFFF"/>
        <w:spacing w:before="180" w:beforeAutospacing="0" w:after="0" w:afterAutospacing="0"/>
        <w:rPr>
          <w:rFonts w:ascii="Roboto" w:hAnsi="Roboto"/>
          <w:color w:val="222222"/>
        </w:rPr>
      </w:pPr>
      <w:r>
        <w:rPr>
          <w:rStyle w:val="Strong"/>
          <w:rFonts w:ascii="Roboto" w:hAnsi="Roboto"/>
          <w:color w:val="222222"/>
        </w:rPr>
        <w:t>            </w:t>
      </w:r>
      <w:r>
        <w:rPr>
          <w:rFonts w:ascii="Roboto" w:hAnsi="Roboto"/>
          <w:color w:val="222222"/>
        </w:rPr>
        <w:t xml:space="preserve">Doctoral studies are, to a large degree, a training in scholarly research. </w:t>
      </w:r>
      <w:proofErr w:type="gramStart"/>
      <w:r>
        <w:rPr>
          <w:rFonts w:ascii="Roboto" w:hAnsi="Roboto"/>
          <w:color w:val="222222"/>
        </w:rPr>
        <w:t>First of all</w:t>
      </w:r>
      <w:proofErr w:type="gramEnd"/>
      <w:r>
        <w:rPr>
          <w:rFonts w:ascii="Roboto" w:hAnsi="Roboto"/>
          <w:color w:val="222222"/>
        </w:rPr>
        <w:t xml:space="preserve">, the doctoral researcher, who uses qualitative methods, needs to ensure that he or she has set up the research questions properly and is credible with the interpretation of results. </w:t>
      </w:r>
      <w:proofErr w:type="gramStart"/>
      <w:r>
        <w:rPr>
          <w:rFonts w:ascii="Roboto" w:hAnsi="Roboto"/>
          <w:color w:val="222222"/>
        </w:rPr>
        <w:t>What’s</w:t>
      </w:r>
      <w:proofErr w:type="gramEnd"/>
      <w:r>
        <w:rPr>
          <w:rFonts w:ascii="Roboto" w:hAnsi="Roboto"/>
          <w:color w:val="222222"/>
        </w:rPr>
        <w:t xml:space="preserve"> more, as Creswell (2016) states, there’s a need for “critical appraisal of all aspects of the research” (p. 206). Moreover, the researcher needs to be self-critical, creative, sensitive, and thorough. The doctoral researcher also should consider using multiple sources of data such and seek peers to review the research. To ensure reliability, proper methods such as coding can be employed (Creswell, 2016).</w:t>
      </w:r>
    </w:p>
    <w:p w14:paraId="17EA2F63"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Tracy (2010) claims that for good quality of qualitative research there needs to be a “(a) worthy topic, (b) rich rigor, (c) sincerity, (d) credibility, (e) resonance, (f) significant contribution, (g) ethics, and (h) meaningful coherence” (p. 837). Having a good working relationship with a dissertation supervisor can help (Devos et al, 2017). A supervisor can advise and direct about research methodology and techniques for data collection and analysis.</w:t>
      </w:r>
    </w:p>
    <w:p w14:paraId="0E289EC4" w14:textId="77777777" w:rsidR="00890A4A" w:rsidRDefault="00890A4A" w:rsidP="00890A4A">
      <w:pPr>
        <w:pStyle w:val="NormalWeb"/>
        <w:shd w:val="clear" w:color="auto" w:fill="FFFFFF"/>
        <w:spacing w:before="180" w:beforeAutospacing="0" w:after="0" w:afterAutospacing="0"/>
        <w:rPr>
          <w:rFonts w:ascii="Roboto" w:hAnsi="Roboto"/>
          <w:color w:val="222222"/>
        </w:rPr>
      </w:pPr>
      <w:r>
        <w:rPr>
          <w:rStyle w:val="Strong"/>
          <w:rFonts w:ascii="Roboto" w:hAnsi="Roboto"/>
          <w:color w:val="222222"/>
        </w:rPr>
        <w:t>                                                                       Validity and Reliability from a Christian Perspective</w:t>
      </w:r>
    </w:p>
    <w:p w14:paraId="475F88B7"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xml:space="preserve">            For research to be useful, it needs to be valid and credible. Without rigorous methods, the research </w:t>
      </w:r>
      <w:proofErr w:type="gramStart"/>
      <w:r>
        <w:rPr>
          <w:rFonts w:ascii="Roboto" w:hAnsi="Roboto"/>
          <w:color w:val="222222"/>
        </w:rPr>
        <w:t>isn’t</w:t>
      </w:r>
      <w:proofErr w:type="gramEnd"/>
      <w:r>
        <w:rPr>
          <w:rFonts w:ascii="Roboto" w:hAnsi="Roboto"/>
          <w:color w:val="222222"/>
        </w:rPr>
        <w:t xml:space="preserve"> trustworthy and could be misleading. As Keller (2012) put it, Christians need to explore “how it would be possible for their field of work to be more just and beneficial to more people” (p. 191). Theoretical and applied research can enhance human knowledge and lead to problem solutions or more effective ways of doing things. This can surely benefit the society but </w:t>
      </w:r>
      <w:proofErr w:type="gramStart"/>
      <w:r>
        <w:rPr>
          <w:rFonts w:ascii="Roboto" w:hAnsi="Roboto"/>
          <w:color w:val="222222"/>
        </w:rPr>
        <w:t>as long as</w:t>
      </w:r>
      <w:proofErr w:type="gramEnd"/>
      <w:r>
        <w:rPr>
          <w:rFonts w:ascii="Roboto" w:hAnsi="Roboto"/>
          <w:color w:val="222222"/>
        </w:rPr>
        <w:t xml:space="preserve"> it is valid and reliable. Having a worthy topic to research is significant too. As Psalms 111:2 go, “Great are the works of the Lord, studied by all who delight in them.” Thus, advancing knowledge can show love for the Lord.</w:t>
      </w:r>
    </w:p>
    <w:p w14:paraId="370CA135"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xml:space="preserve">            Coming to Waltke’s statement (Keller &amp; Alsdorf, 2012) about righteous people putting themselves at disadvantage to advantage others, this can be applied to scholarly research. The researcher needs to be credible, so honesty must be part of the research. At times, research may go nowhere, or go wrong, and a researcher could be tempted to pursue it anyway to have the work </w:t>
      </w:r>
      <w:proofErr w:type="gramStart"/>
      <w:r>
        <w:rPr>
          <w:rFonts w:ascii="Roboto" w:hAnsi="Roboto"/>
          <w:color w:val="222222"/>
        </w:rPr>
        <w:t>competed, and</w:t>
      </w:r>
      <w:proofErr w:type="gramEnd"/>
      <w:r>
        <w:rPr>
          <w:rFonts w:ascii="Roboto" w:hAnsi="Roboto"/>
          <w:color w:val="222222"/>
        </w:rPr>
        <w:t xml:space="preserve"> do so despite knowing that there’s a better way to approach it but with more work. </w:t>
      </w:r>
      <w:proofErr w:type="gramStart"/>
      <w:r>
        <w:rPr>
          <w:rFonts w:ascii="Roboto" w:hAnsi="Roboto"/>
          <w:color w:val="222222"/>
        </w:rPr>
        <w:t>So</w:t>
      </w:r>
      <w:proofErr w:type="gramEnd"/>
      <w:r>
        <w:rPr>
          <w:rFonts w:ascii="Roboto" w:hAnsi="Roboto"/>
          <w:color w:val="222222"/>
        </w:rPr>
        <w:t xml:space="preserve"> a researcher could take </w:t>
      </w:r>
      <w:r>
        <w:rPr>
          <w:rFonts w:ascii="Roboto" w:hAnsi="Roboto"/>
          <w:color w:val="222222"/>
        </w:rPr>
        <w:lastRenderedPageBreak/>
        <w:t>shortcuts and produce lesser quality research or, possibly, research without much value. This goes against what Waltke’s advised. A Christian researcher, or any researcher for that matter, should choose the righteous path even if it puts him or her at disadvantage so the academia, business, and society at large benefits from good quality research. Another example of good Christian behavior would be a situation where a researcher chooses a more worthy project even when another less worthy project offers a better grant or other reward. This could be when commercial interests are paying for research, potentially biased one, that supports their interests. Declining it is putting yourself at disadvantage to better serve others.</w:t>
      </w:r>
    </w:p>
    <w:p w14:paraId="7A914817"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w:t>
      </w:r>
    </w:p>
    <w:p w14:paraId="32879264" w14:textId="77777777" w:rsidR="00890A4A" w:rsidRDefault="00890A4A" w:rsidP="00890A4A">
      <w:pPr>
        <w:pStyle w:val="NormalWeb"/>
        <w:shd w:val="clear" w:color="auto" w:fill="FFFFFF"/>
        <w:spacing w:before="180" w:beforeAutospacing="0" w:after="0" w:afterAutospacing="0"/>
        <w:rPr>
          <w:rFonts w:ascii="Roboto" w:hAnsi="Roboto"/>
          <w:color w:val="222222"/>
        </w:rPr>
      </w:pPr>
      <w:r>
        <w:rPr>
          <w:rStyle w:val="Strong"/>
          <w:rFonts w:ascii="Roboto" w:hAnsi="Roboto"/>
          <w:color w:val="222222"/>
        </w:rPr>
        <w:t>                                                                                  References</w:t>
      </w:r>
    </w:p>
    <w:p w14:paraId="1607DFDF"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Creswell, J. W. (2016). 30 essential skills for the qualitative researcher (2nd ed.). Thousand</w:t>
      </w:r>
    </w:p>
    <w:p w14:paraId="472423CF"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Oaks, CA: Sage Publications.</w:t>
      </w:r>
    </w:p>
    <w:p w14:paraId="507EA612"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xml:space="preserve">Devos, C., </w:t>
      </w:r>
      <w:proofErr w:type="spellStart"/>
      <w:r>
        <w:rPr>
          <w:rFonts w:ascii="Roboto" w:hAnsi="Roboto"/>
          <w:color w:val="222222"/>
        </w:rPr>
        <w:t>Boundrenghien</w:t>
      </w:r>
      <w:proofErr w:type="spellEnd"/>
      <w:r>
        <w:rPr>
          <w:rFonts w:ascii="Roboto" w:hAnsi="Roboto"/>
          <w:color w:val="222222"/>
        </w:rPr>
        <w:t xml:space="preserve">, G., Van der Linden, N., Azzi, A., </w:t>
      </w:r>
      <w:proofErr w:type="spellStart"/>
      <w:r>
        <w:rPr>
          <w:rFonts w:ascii="Roboto" w:hAnsi="Roboto"/>
          <w:color w:val="222222"/>
        </w:rPr>
        <w:t>Freney</w:t>
      </w:r>
      <w:proofErr w:type="spellEnd"/>
      <w:r>
        <w:rPr>
          <w:rFonts w:ascii="Roboto" w:hAnsi="Roboto"/>
          <w:color w:val="222222"/>
        </w:rPr>
        <w:t xml:space="preserve">, M., </w:t>
      </w:r>
      <w:proofErr w:type="spellStart"/>
      <w:r>
        <w:rPr>
          <w:rFonts w:ascii="Roboto" w:hAnsi="Roboto"/>
          <w:color w:val="222222"/>
        </w:rPr>
        <w:t>Galand</w:t>
      </w:r>
      <w:proofErr w:type="spellEnd"/>
      <w:r>
        <w:rPr>
          <w:rFonts w:ascii="Roboto" w:hAnsi="Roboto"/>
          <w:color w:val="222222"/>
        </w:rPr>
        <w:t>, B., Klein,</w:t>
      </w:r>
    </w:p>
    <w:p w14:paraId="25B5F3A1"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(2017). Doctoral students’ experiences leading to completion or attrition: a matter</w:t>
      </w:r>
    </w:p>
    <w:p w14:paraId="50504154" w14:textId="77777777" w:rsidR="00890A4A" w:rsidRDefault="00890A4A" w:rsidP="00890A4A">
      <w:pPr>
        <w:pStyle w:val="NormalWeb"/>
        <w:shd w:val="clear" w:color="auto" w:fill="FFFFFF"/>
        <w:spacing w:before="180" w:beforeAutospacing="0" w:after="0" w:afterAutospacing="0"/>
        <w:rPr>
          <w:rFonts w:ascii="Roboto" w:hAnsi="Roboto"/>
          <w:color w:val="222222"/>
        </w:rPr>
      </w:pPr>
      <w:r>
        <w:rPr>
          <w:rFonts w:ascii="Roboto" w:hAnsi="Roboto"/>
          <w:color w:val="222222"/>
        </w:rPr>
        <w:t xml:space="preserve">           of sense, </w:t>
      </w:r>
      <w:proofErr w:type="gramStart"/>
      <w:r>
        <w:rPr>
          <w:rFonts w:ascii="Roboto" w:hAnsi="Roboto"/>
          <w:color w:val="222222"/>
        </w:rPr>
        <w:t>progress</w:t>
      </w:r>
      <w:proofErr w:type="gramEnd"/>
      <w:r>
        <w:rPr>
          <w:rFonts w:ascii="Roboto" w:hAnsi="Roboto"/>
          <w:color w:val="222222"/>
        </w:rPr>
        <w:t xml:space="preserve"> and distress. </w:t>
      </w:r>
      <w:r>
        <w:rPr>
          <w:rStyle w:val="Emphasis"/>
          <w:rFonts w:ascii="Roboto" w:hAnsi="Roboto"/>
          <w:color w:val="222222"/>
        </w:rPr>
        <w:t>European Journal of Psychology of Education, 32</w:t>
      </w:r>
      <w:r>
        <w:rPr>
          <w:rFonts w:ascii="Roboto" w:hAnsi="Roboto"/>
          <w:color w:val="222222"/>
        </w:rPr>
        <w:t>(1),</w:t>
      </w:r>
    </w:p>
    <w:p w14:paraId="31E70530"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61-77</w:t>
      </w:r>
    </w:p>
    <w:p w14:paraId="06BEDBD5"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Keller, T &amp; Alsdorf, K. (2012). Every good endeavor: Connecting your work to God’s work.</w:t>
      </w:r>
    </w:p>
    <w:p w14:paraId="6304223D"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         New York, NY: Penguin Random House LLC</w:t>
      </w:r>
    </w:p>
    <w:p w14:paraId="30A27047" w14:textId="77777777" w:rsidR="00890A4A" w:rsidRDefault="00890A4A" w:rsidP="00890A4A">
      <w:pPr>
        <w:pStyle w:val="NormalWeb"/>
        <w:shd w:val="clear" w:color="auto" w:fill="FFFFFF"/>
        <w:spacing w:before="180" w:beforeAutospacing="0" w:after="180" w:afterAutospacing="0"/>
        <w:rPr>
          <w:rFonts w:ascii="Roboto" w:hAnsi="Roboto"/>
          <w:color w:val="222222"/>
        </w:rPr>
      </w:pPr>
      <w:r>
        <w:rPr>
          <w:rFonts w:ascii="Roboto" w:hAnsi="Roboto"/>
          <w:color w:val="222222"/>
        </w:rPr>
        <w:t>Tracy, S. (2010). Qualitative quality: Eight big “Big Tent” criteria for excellent qualitative</w:t>
      </w:r>
    </w:p>
    <w:p w14:paraId="62BA1FC5" w14:textId="77777777" w:rsidR="00890A4A" w:rsidRDefault="00890A4A" w:rsidP="00890A4A">
      <w:pPr>
        <w:pStyle w:val="NormalWeb"/>
        <w:shd w:val="clear" w:color="auto" w:fill="FFFFFF"/>
        <w:spacing w:before="180" w:beforeAutospacing="0" w:after="0" w:afterAutospacing="0"/>
        <w:rPr>
          <w:rFonts w:ascii="Roboto" w:hAnsi="Roboto"/>
          <w:color w:val="222222"/>
        </w:rPr>
      </w:pPr>
      <w:r>
        <w:rPr>
          <w:rFonts w:ascii="Roboto" w:hAnsi="Roboto"/>
          <w:color w:val="222222"/>
        </w:rPr>
        <w:t>        research. </w:t>
      </w:r>
      <w:r>
        <w:rPr>
          <w:rStyle w:val="Emphasis"/>
          <w:rFonts w:ascii="Roboto" w:hAnsi="Roboto"/>
          <w:color w:val="222222"/>
        </w:rPr>
        <w:t>Qualitative Inquiry, 16</w:t>
      </w:r>
      <w:r>
        <w:rPr>
          <w:rFonts w:ascii="Roboto" w:hAnsi="Roboto"/>
          <w:color w:val="222222"/>
        </w:rPr>
        <w:t>(10), 837-851</w:t>
      </w:r>
    </w:p>
    <w:p w14:paraId="4005C728" w14:textId="2759C3A3" w:rsidR="00890A4A" w:rsidRDefault="00890A4A">
      <w:pPr>
        <w:rPr>
          <w:sz w:val="24"/>
          <w:szCs w:val="24"/>
        </w:rPr>
      </w:pPr>
    </w:p>
    <w:p w14:paraId="39B30999" w14:textId="24841411" w:rsidR="00890A4A" w:rsidRDefault="00890A4A">
      <w:pPr>
        <w:rPr>
          <w:sz w:val="24"/>
          <w:szCs w:val="24"/>
        </w:rPr>
      </w:pPr>
    </w:p>
    <w:p w14:paraId="7A028FB6" w14:textId="4F503A85" w:rsidR="00890A4A" w:rsidRDefault="00890A4A">
      <w:pPr>
        <w:rPr>
          <w:sz w:val="24"/>
          <w:szCs w:val="24"/>
        </w:rPr>
      </w:pPr>
    </w:p>
    <w:p w14:paraId="18BA9661" w14:textId="187CDEC1" w:rsidR="00890A4A" w:rsidRDefault="00890A4A" w:rsidP="00890A4A">
      <w:pPr>
        <w:rPr>
          <w:sz w:val="44"/>
          <w:szCs w:val="44"/>
        </w:rPr>
      </w:pPr>
      <w:r w:rsidRPr="00890A4A">
        <w:rPr>
          <w:sz w:val="44"/>
          <w:szCs w:val="44"/>
          <w:highlight w:val="yellow"/>
        </w:rPr>
        <w:t>Discussion post #</w:t>
      </w:r>
      <w:r w:rsidRPr="00890A4A">
        <w:rPr>
          <w:sz w:val="44"/>
          <w:szCs w:val="44"/>
          <w:highlight w:val="yellow"/>
        </w:rPr>
        <w:t>2</w:t>
      </w:r>
    </w:p>
    <w:p w14:paraId="62B2FB12" w14:textId="77777777" w:rsidR="00890A4A" w:rsidRDefault="00890A4A" w:rsidP="00890A4A">
      <w:pPr>
        <w:spacing w:after="0" w:line="240" w:lineRule="auto"/>
        <w:rPr>
          <w:rFonts w:ascii="Times New Roman" w:eastAsia="Times New Roman" w:hAnsi="Times New Roman" w:cs="Times New Roman"/>
          <w:b/>
          <w:bCs/>
          <w:sz w:val="24"/>
          <w:szCs w:val="24"/>
        </w:rPr>
      </w:pPr>
    </w:p>
    <w:p w14:paraId="1117BE32" w14:textId="14282227" w:rsidR="00890A4A" w:rsidRPr="00890A4A" w:rsidRDefault="00890A4A" w:rsidP="00890A4A">
      <w:pPr>
        <w:spacing w:after="0" w:line="240" w:lineRule="auto"/>
        <w:rPr>
          <w:rFonts w:ascii="Times New Roman" w:eastAsia="Times New Roman" w:hAnsi="Times New Roman" w:cs="Times New Roman"/>
          <w:b/>
          <w:bCs/>
          <w:sz w:val="24"/>
          <w:szCs w:val="24"/>
        </w:rPr>
      </w:pPr>
      <w:hyperlink r:id="rId5" w:history="1">
        <w:r w:rsidRPr="00890A4A">
          <w:rPr>
            <w:rFonts w:ascii="Times New Roman" w:eastAsia="Times New Roman" w:hAnsi="Times New Roman" w:cs="Times New Roman"/>
            <w:b/>
            <w:bCs/>
            <w:sz w:val="24"/>
            <w:szCs w:val="24"/>
            <w:bdr w:val="none" w:sz="0" w:space="0" w:color="auto" w:frame="1"/>
            <w:shd w:val="clear" w:color="auto" w:fill="FFFFFF"/>
          </w:rPr>
          <w:t>Michael Brown</w:t>
        </w:r>
      </w:hyperlink>
    </w:p>
    <w:p w14:paraId="7BC9FCE2" w14:textId="4D8D426F" w:rsidR="00890A4A" w:rsidRPr="00890A4A" w:rsidRDefault="00890A4A" w:rsidP="00890A4A">
      <w:pPr>
        <w:spacing w:after="0" w:line="240" w:lineRule="auto"/>
        <w:rPr>
          <w:rFonts w:ascii="Times New Roman" w:eastAsia="Times New Roman" w:hAnsi="Times New Roman" w:cs="Times New Roman"/>
          <w:sz w:val="24"/>
          <w:szCs w:val="24"/>
        </w:rPr>
      </w:pPr>
    </w:p>
    <w:p w14:paraId="0EF75B19" w14:textId="77777777" w:rsidR="00890A4A" w:rsidRPr="00890A4A" w:rsidRDefault="00890A4A" w:rsidP="00890A4A">
      <w:pPr>
        <w:shd w:val="clear" w:color="auto" w:fill="FFFFFF"/>
        <w:spacing w:before="180" w:after="0" w:line="240" w:lineRule="auto"/>
        <w:jc w:val="center"/>
        <w:rPr>
          <w:rFonts w:ascii="Roboto" w:eastAsia="Times New Roman" w:hAnsi="Roboto" w:cs="Times New Roman"/>
          <w:color w:val="222222"/>
          <w:sz w:val="24"/>
          <w:szCs w:val="24"/>
        </w:rPr>
      </w:pPr>
      <w:r w:rsidRPr="00890A4A">
        <w:rPr>
          <w:rFonts w:ascii="Roboto" w:eastAsia="Times New Roman" w:hAnsi="Roboto" w:cs="Times New Roman"/>
          <w:b/>
          <w:bCs/>
          <w:color w:val="222222"/>
          <w:sz w:val="24"/>
          <w:szCs w:val="24"/>
        </w:rPr>
        <w:t>Reliability and Validity</w:t>
      </w:r>
    </w:p>
    <w:p w14:paraId="426E7E43" w14:textId="77777777" w:rsidR="00890A4A" w:rsidRPr="00890A4A" w:rsidRDefault="00890A4A" w:rsidP="00890A4A">
      <w:pPr>
        <w:shd w:val="clear" w:color="auto" w:fill="FFFFFF"/>
        <w:spacing w:before="180" w:after="180" w:line="240" w:lineRule="auto"/>
        <w:rPr>
          <w:rFonts w:ascii="Roboto" w:eastAsia="Times New Roman" w:hAnsi="Roboto" w:cs="Times New Roman"/>
          <w:color w:val="222222"/>
          <w:sz w:val="24"/>
          <w:szCs w:val="24"/>
        </w:rPr>
      </w:pPr>
      <w:r w:rsidRPr="00890A4A">
        <w:rPr>
          <w:rFonts w:ascii="Roboto" w:eastAsia="Times New Roman" w:hAnsi="Roboto" w:cs="Times New Roman"/>
          <w:color w:val="222222"/>
          <w:sz w:val="24"/>
          <w:szCs w:val="24"/>
        </w:rPr>
        <w:lastRenderedPageBreak/>
        <w:t>           Validity and reliability procedures on qualitative research are inconclusive. According to Lincoln &amp; Guba (1985), the terms confirmability, dependability, credibility, and transferability are the most vital norms for quality in the qualitative model. They recommend the use of dependability in qualitative research as opposed to reliability often used in quantitative analysis. Strauss &amp; Corbin (1990) propose that the principles of noble science entail redefinition to appropriate the authenticities of a qualitative study. In qualitative research, the validity concept is described in different terms. To that end, various scholars have advanced their models of validity and espoused what they contemplate are more proper footings, like trustworthiness, excellence, and rigor (Lincoln &amp; Guba, 1985; Seale, 1999; Mishler, 2000). To enhance comparison between qualitative and quantitative study approaches, scholars have advanced the adoption of the triangulation method. Patton (2001) supports the triangulation method since it reinforces a study by combining procedures. It has emerged as a fundamental methodological issue in research in creating valid propositions. Seale (1999) asserts that the investigation of trustworthiness is essential to enhance reliability in the qualitative study.</w:t>
      </w:r>
    </w:p>
    <w:p w14:paraId="23EEA250" w14:textId="77777777" w:rsidR="00890A4A" w:rsidRPr="00890A4A" w:rsidRDefault="00890A4A" w:rsidP="00890A4A">
      <w:pPr>
        <w:shd w:val="clear" w:color="auto" w:fill="FFFFFF"/>
        <w:spacing w:before="180" w:after="180" w:line="240" w:lineRule="auto"/>
        <w:rPr>
          <w:rFonts w:ascii="Roboto" w:eastAsia="Times New Roman" w:hAnsi="Roboto" w:cs="Times New Roman"/>
          <w:color w:val="222222"/>
          <w:sz w:val="24"/>
          <w:szCs w:val="24"/>
        </w:rPr>
      </w:pPr>
      <w:r w:rsidRPr="00890A4A">
        <w:rPr>
          <w:rFonts w:ascii="Roboto" w:eastAsia="Times New Roman" w:hAnsi="Roboto" w:cs="Times New Roman"/>
          <w:color w:val="222222"/>
          <w:sz w:val="24"/>
          <w:szCs w:val="24"/>
        </w:rPr>
        <w:t>           During the qualitative study, scholars should implement verification approaches vital and self-correcting during the survey itself. By doing so, it ensures the realization of rigor using strategies integral within the qualitative design. It, therefore, moves the duty of integrating and maintaining consistency and validity from outside viewers' judgments. Without rigor, the study becomes worthless a mere fiction, losing its utility (Creswell &amp; Poth, 2017). The validation and reliability constructs are subject to the groups' correspondence to the conclusions and generalization of results to a philosophy based on the qualitative dissertation. It thus entails triangulation, systematic sampling, proper assessment, and documentation.</w:t>
      </w:r>
    </w:p>
    <w:p w14:paraId="14D5A5F7" w14:textId="77777777" w:rsidR="00890A4A" w:rsidRPr="00890A4A" w:rsidRDefault="00890A4A" w:rsidP="00890A4A">
      <w:pPr>
        <w:shd w:val="clear" w:color="auto" w:fill="FFFFFF"/>
        <w:spacing w:before="180" w:after="180" w:line="240" w:lineRule="auto"/>
        <w:rPr>
          <w:rFonts w:ascii="Roboto" w:eastAsia="Times New Roman" w:hAnsi="Roboto" w:cs="Times New Roman"/>
          <w:color w:val="222222"/>
          <w:sz w:val="24"/>
          <w:szCs w:val="24"/>
        </w:rPr>
      </w:pPr>
      <w:r w:rsidRPr="00890A4A">
        <w:rPr>
          <w:rFonts w:ascii="Roboto" w:eastAsia="Times New Roman" w:hAnsi="Roboto" w:cs="Times New Roman"/>
          <w:color w:val="222222"/>
          <w:sz w:val="24"/>
          <w:szCs w:val="24"/>
        </w:rPr>
        <w:t>           For Christian researchers, indicating validity and reliability is essential since they can integrate principles that apply to all spheres of life. Numerous Biblical principles relate to the research components. The research question, arguably the most fundamental part of any study project. Even though there is no remedy in the Bible for probing and evolving questions, the first question God asked Adam and Eve exposed to them their actual physical condition. Adam realized he was naked and became frightened of God. On that note, God asked him how he realized he was naked. The questions generally required Adams to halt and think. In that perspective, the reality of his state was exposed and became apparent to him. To that end, the truth of Adam's necessity for God is revealed. Mathews 7: 12 shows ethical research on Christian scholars: "Do unto others as you wish them to do to you." The principle is to direct the Christian researcher's research design and the process of collecting data. Therefore, the Christian scholar can safeguard the rights of the research participants grounded on love for his neighbor.</w:t>
      </w:r>
    </w:p>
    <w:p w14:paraId="634CB278" w14:textId="77777777" w:rsidR="00890A4A" w:rsidRPr="00890A4A" w:rsidRDefault="00890A4A" w:rsidP="00890A4A">
      <w:pPr>
        <w:shd w:val="clear" w:color="auto" w:fill="FFFFFF"/>
        <w:spacing w:before="180" w:after="180" w:line="240" w:lineRule="auto"/>
        <w:rPr>
          <w:rFonts w:ascii="Roboto" w:eastAsia="Times New Roman" w:hAnsi="Roboto" w:cs="Times New Roman"/>
          <w:color w:val="222222"/>
          <w:sz w:val="24"/>
          <w:szCs w:val="24"/>
        </w:rPr>
      </w:pPr>
      <w:r w:rsidRPr="00890A4A">
        <w:rPr>
          <w:rFonts w:ascii="Roboto" w:eastAsia="Times New Roman" w:hAnsi="Roboto" w:cs="Times New Roman"/>
          <w:color w:val="222222"/>
          <w:sz w:val="24"/>
          <w:szCs w:val="24"/>
        </w:rPr>
        <w:t xml:space="preserve">           According to Keller and Alsdorf (2012), the statement generally addresses ethical issues while conducting a study. For a Christian researcher, the information means that studies must not be performed for selfish reasons but rather aim to solve difficulties that can benefit society. Signifying validity and reliability is fundamental to Christian </w:t>
      </w:r>
      <w:r w:rsidRPr="00890A4A">
        <w:rPr>
          <w:rFonts w:ascii="Roboto" w:eastAsia="Times New Roman" w:hAnsi="Roboto" w:cs="Times New Roman"/>
          <w:color w:val="222222"/>
          <w:sz w:val="24"/>
          <w:szCs w:val="24"/>
        </w:rPr>
        <w:lastRenderedPageBreak/>
        <w:t>scholars, just like any other researcher. Nevertheless, since Christianity is based on truth, reliability in Christian study is given a higher degree. The Christian worldview is found on beliefs that can be demonstrated scientifically; hence when they research a phenomenon, the validity and reliability must be on the higher standards to authenticate the research.  </w:t>
      </w:r>
    </w:p>
    <w:p w14:paraId="10679936" w14:textId="77777777" w:rsidR="00890A4A" w:rsidRPr="00890A4A" w:rsidRDefault="00890A4A" w:rsidP="00890A4A">
      <w:pPr>
        <w:shd w:val="clear" w:color="auto" w:fill="FFFFFF"/>
        <w:spacing w:before="180" w:after="180" w:line="240" w:lineRule="auto"/>
        <w:rPr>
          <w:rFonts w:ascii="Roboto" w:eastAsia="Times New Roman" w:hAnsi="Roboto" w:cs="Times New Roman"/>
          <w:color w:val="222222"/>
          <w:sz w:val="24"/>
          <w:szCs w:val="24"/>
        </w:rPr>
      </w:pPr>
      <w:r w:rsidRPr="00890A4A">
        <w:rPr>
          <w:rFonts w:ascii="Roboto" w:eastAsia="Times New Roman" w:hAnsi="Roboto" w:cs="Times New Roman"/>
          <w:color w:val="222222"/>
          <w:sz w:val="24"/>
          <w:szCs w:val="24"/>
        </w:rPr>
        <w:t> </w:t>
      </w:r>
    </w:p>
    <w:p w14:paraId="716D6A81" w14:textId="77777777" w:rsidR="00890A4A" w:rsidRPr="00890A4A" w:rsidRDefault="00890A4A" w:rsidP="00890A4A">
      <w:pPr>
        <w:shd w:val="clear" w:color="auto" w:fill="FFFFFF"/>
        <w:spacing w:before="180" w:after="0" w:line="240" w:lineRule="auto"/>
        <w:rPr>
          <w:rFonts w:ascii="Roboto" w:eastAsia="Times New Roman" w:hAnsi="Roboto" w:cs="Times New Roman"/>
          <w:color w:val="222222"/>
          <w:sz w:val="24"/>
          <w:szCs w:val="24"/>
        </w:rPr>
      </w:pPr>
      <w:r w:rsidRPr="00890A4A">
        <w:rPr>
          <w:rFonts w:ascii="Roboto" w:eastAsia="Times New Roman" w:hAnsi="Roboto" w:cs="Times New Roman"/>
          <w:b/>
          <w:bCs/>
          <w:color w:val="222222"/>
          <w:sz w:val="24"/>
          <w:szCs w:val="24"/>
        </w:rPr>
        <w:t> </w:t>
      </w:r>
    </w:p>
    <w:p w14:paraId="0D9BD86B" w14:textId="77777777" w:rsidR="00890A4A" w:rsidRPr="00890A4A" w:rsidRDefault="00890A4A" w:rsidP="00890A4A">
      <w:pPr>
        <w:shd w:val="clear" w:color="auto" w:fill="FFFFFF"/>
        <w:spacing w:before="180" w:after="0" w:line="240" w:lineRule="auto"/>
        <w:jc w:val="center"/>
        <w:rPr>
          <w:rFonts w:ascii="Roboto" w:eastAsia="Times New Roman" w:hAnsi="Roboto" w:cs="Times New Roman"/>
          <w:color w:val="222222"/>
          <w:sz w:val="24"/>
          <w:szCs w:val="24"/>
        </w:rPr>
      </w:pPr>
      <w:r w:rsidRPr="00890A4A">
        <w:rPr>
          <w:rFonts w:ascii="Roboto" w:eastAsia="Times New Roman" w:hAnsi="Roboto" w:cs="Times New Roman"/>
          <w:b/>
          <w:bCs/>
          <w:color w:val="222222"/>
          <w:sz w:val="24"/>
          <w:szCs w:val="24"/>
        </w:rPr>
        <w:t>References</w:t>
      </w:r>
    </w:p>
    <w:p w14:paraId="2ECA3699" w14:textId="77777777" w:rsidR="00890A4A" w:rsidRPr="00890A4A" w:rsidRDefault="00890A4A" w:rsidP="00890A4A">
      <w:pPr>
        <w:shd w:val="clear" w:color="auto" w:fill="FFFFFF"/>
        <w:spacing w:before="180" w:after="0" w:line="240" w:lineRule="auto"/>
        <w:rPr>
          <w:rFonts w:ascii="Roboto" w:eastAsia="Times New Roman" w:hAnsi="Roboto" w:cs="Times New Roman"/>
          <w:color w:val="222222"/>
          <w:sz w:val="24"/>
          <w:szCs w:val="24"/>
        </w:rPr>
      </w:pPr>
      <w:r w:rsidRPr="00890A4A">
        <w:rPr>
          <w:rFonts w:ascii="Roboto" w:eastAsia="Times New Roman" w:hAnsi="Roboto" w:cs="Times New Roman"/>
          <w:color w:val="222222"/>
          <w:sz w:val="24"/>
          <w:szCs w:val="24"/>
        </w:rPr>
        <w:t>Corbin, J. M., &amp; Strauss, A. (1990). Grounded theory research: Procedures, canons, and evaluative criteria. </w:t>
      </w:r>
      <w:r w:rsidRPr="00890A4A">
        <w:rPr>
          <w:rFonts w:ascii="Roboto" w:eastAsia="Times New Roman" w:hAnsi="Roboto" w:cs="Times New Roman"/>
          <w:i/>
          <w:iCs/>
          <w:color w:val="222222"/>
          <w:sz w:val="24"/>
          <w:szCs w:val="24"/>
        </w:rPr>
        <w:t>Qualitative Sociology</w:t>
      </w:r>
      <w:r w:rsidRPr="00890A4A">
        <w:rPr>
          <w:rFonts w:ascii="Roboto" w:eastAsia="Times New Roman" w:hAnsi="Roboto" w:cs="Times New Roman"/>
          <w:color w:val="222222"/>
          <w:sz w:val="24"/>
          <w:szCs w:val="24"/>
        </w:rPr>
        <w:t>, </w:t>
      </w:r>
      <w:r w:rsidRPr="00890A4A">
        <w:rPr>
          <w:rFonts w:ascii="Roboto" w:eastAsia="Times New Roman" w:hAnsi="Roboto" w:cs="Times New Roman"/>
          <w:i/>
          <w:iCs/>
          <w:color w:val="222222"/>
          <w:sz w:val="24"/>
          <w:szCs w:val="24"/>
        </w:rPr>
        <w:t>13</w:t>
      </w:r>
      <w:r w:rsidRPr="00890A4A">
        <w:rPr>
          <w:rFonts w:ascii="Roboto" w:eastAsia="Times New Roman" w:hAnsi="Roboto" w:cs="Times New Roman"/>
          <w:color w:val="222222"/>
          <w:sz w:val="24"/>
          <w:szCs w:val="24"/>
        </w:rPr>
        <w:t>(1), 3-21.</w:t>
      </w:r>
    </w:p>
    <w:p w14:paraId="1E9D4820" w14:textId="77777777" w:rsidR="00890A4A" w:rsidRPr="00890A4A" w:rsidRDefault="00890A4A" w:rsidP="00890A4A">
      <w:pPr>
        <w:shd w:val="clear" w:color="auto" w:fill="FFFFFF"/>
        <w:spacing w:before="180" w:after="0" w:line="240" w:lineRule="auto"/>
        <w:rPr>
          <w:rFonts w:ascii="Roboto" w:eastAsia="Times New Roman" w:hAnsi="Roboto" w:cs="Times New Roman"/>
          <w:color w:val="222222"/>
          <w:sz w:val="24"/>
          <w:szCs w:val="24"/>
        </w:rPr>
      </w:pPr>
      <w:r w:rsidRPr="00890A4A">
        <w:rPr>
          <w:rFonts w:ascii="Roboto" w:eastAsia="Times New Roman" w:hAnsi="Roboto" w:cs="Times New Roman"/>
          <w:color w:val="222222"/>
          <w:sz w:val="24"/>
          <w:szCs w:val="24"/>
        </w:rPr>
        <w:t>Creswell, J. W., &amp; Poth, C. N. (2017). </w:t>
      </w:r>
      <w:r w:rsidRPr="00890A4A">
        <w:rPr>
          <w:rFonts w:ascii="Roboto" w:eastAsia="Times New Roman" w:hAnsi="Roboto" w:cs="Times New Roman"/>
          <w:i/>
          <w:iCs/>
          <w:color w:val="222222"/>
          <w:sz w:val="24"/>
          <w:szCs w:val="24"/>
        </w:rPr>
        <w:t>Qualitative inquiry and research design: Choosing among five approaches</w:t>
      </w:r>
      <w:r w:rsidRPr="00890A4A">
        <w:rPr>
          <w:rFonts w:ascii="Roboto" w:eastAsia="Times New Roman" w:hAnsi="Roboto" w:cs="Times New Roman"/>
          <w:color w:val="222222"/>
          <w:sz w:val="24"/>
          <w:szCs w:val="24"/>
        </w:rPr>
        <w:t> (4th ed.). SAGE Publications, Inc.</w:t>
      </w:r>
    </w:p>
    <w:p w14:paraId="12E4C47A" w14:textId="77777777" w:rsidR="00890A4A" w:rsidRPr="00890A4A" w:rsidRDefault="00890A4A" w:rsidP="00890A4A">
      <w:pPr>
        <w:shd w:val="clear" w:color="auto" w:fill="FFFFFF"/>
        <w:spacing w:before="180" w:after="0" w:line="240" w:lineRule="auto"/>
        <w:rPr>
          <w:rFonts w:ascii="Roboto" w:eastAsia="Times New Roman" w:hAnsi="Roboto" w:cs="Times New Roman"/>
          <w:color w:val="222222"/>
          <w:sz w:val="24"/>
          <w:szCs w:val="24"/>
        </w:rPr>
      </w:pPr>
      <w:r w:rsidRPr="00890A4A">
        <w:rPr>
          <w:rFonts w:ascii="Roboto" w:eastAsia="Times New Roman" w:hAnsi="Roboto" w:cs="Times New Roman"/>
          <w:color w:val="222222"/>
          <w:sz w:val="24"/>
          <w:szCs w:val="24"/>
        </w:rPr>
        <w:t>Keller, T., &amp; Alsdorf, K. L. (2012). </w:t>
      </w:r>
      <w:r w:rsidRPr="00890A4A">
        <w:rPr>
          <w:rFonts w:ascii="Roboto" w:eastAsia="Times New Roman" w:hAnsi="Roboto" w:cs="Times New Roman"/>
          <w:i/>
          <w:iCs/>
          <w:color w:val="222222"/>
          <w:sz w:val="24"/>
          <w:szCs w:val="24"/>
        </w:rPr>
        <w:t>Every good endeavor: Connecting your work to god's work</w:t>
      </w:r>
      <w:r w:rsidRPr="00890A4A">
        <w:rPr>
          <w:rFonts w:ascii="Roboto" w:eastAsia="Times New Roman" w:hAnsi="Roboto" w:cs="Times New Roman"/>
          <w:color w:val="222222"/>
          <w:sz w:val="24"/>
          <w:szCs w:val="24"/>
        </w:rPr>
        <w:t>. Viking.</w:t>
      </w:r>
    </w:p>
    <w:p w14:paraId="6D522F6B" w14:textId="77777777" w:rsidR="00890A4A" w:rsidRPr="00890A4A" w:rsidRDefault="00890A4A" w:rsidP="00890A4A">
      <w:pPr>
        <w:shd w:val="clear" w:color="auto" w:fill="FFFFFF"/>
        <w:spacing w:before="180" w:after="180" w:line="240" w:lineRule="auto"/>
        <w:rPr>
          <w:rFonts w:ascii="Roboto" w:eastAsia="Times New Roman" w:hAnsi="Roboto" w:cs="Times New Roman"/>
          <w:color w:val="222222"/>
          <w:sz w:val="24"/>
          <w:szCs w:val="24"/>
        </w:rPr>
      </w:pPr>
      <w:r w:rsidRPr="00890A4A">
        <w:rPr>
          <w:rFonts w:ascii="Roboto" w:eastAsia="Times New Roman" w:hAnsi="Roboto" w:cs="Times New Roman"/>
          <w:color w:val="222222"/>
          <w:sz w:val="24"/>
          <w:szCs w:val="24"/>
        </w:rPr>
        <w:t>Lincoln, Y. S., &amp; Guba, E. G. (1985). Naturalistic inquiry. Beverly Hills, CA: Sage</w:t>
      </w:r>
    </w:p>
    <w:p w14:paraId="04F2176F" w14:textId="77777777" w:rsidR="00890A4A" w:rsidRPr="00890A4A" w:rsidRDefault="00890A4A" w:rsidP="00890A4A">
      <w:pPr>
        <w:shd w:val="clear" w:color="auto" w:fill="FFFFFF"/>
        <w:spacing w:before="180" w:after="0" w:line="240" w:lineRule="auto"/>
        <w:rPr>
          <w:rFonts w:ascii="Roboto" w:eastAsia="Times New Roman" w:hAnsi="Roboto" w:cs="Times New Roman"/>
          <w:color w:val="222222"/>
          <w:sz w:val="24"/>
          <w:szCs w:val="24"/>
        </w:rPr>
      </w:pPr>
      <w:r w:rsidRPr="00890A4A">
        <w:rPr>
          <w:rFonts w:ascii="Roboto" w:eastAsia="Times New Roman" w:hAnsi="Roboto" w:cs="Times New Roman"/>
          <w:color w:val="222222"/>
          <w:sz w:val="24"/>
          <w:szCs w:val="24"/>
        </w:rPr>
        <w:t>Seale, C. (1999). Quality in qualitative research. </w:t>
      </w:r>
      <w:r w:rsidRPr="00890A4A">
        <w:rPr>
          <w:rFonts w:ascii="Roboto" w:eastAsia="Times New Roman" w:hAnsi="Roboto" w:cs="Times New Roman"/>
          <w:i/>
          <w:iCs/>
          <w:color w:val="222222"/>
          <w:sz w:val="24"/>
          <w:szCs w:val="24"/>
        </w:rPr>
        <w:t>Qualitative inquiry</w:t>
      </w:r>
      <w:r w:rsidRPr="00890A4A">
        <w:rPr>
          <w:rFonts w:ascii="Roboto" w:eastAsia="Times New Roman" w:hAnsi="Roboto" w:cs="Times New Roman"/>
          <w:color w:val="222222"/>
          <w:sz w:val="24"/>
          <w:szCs w:val="24"/>
        </w:rPr>
        <w:t>, </w:t>
      </w:r>
      <w:r w:rsidRPr="00890A4A">
        <w:rPr>
          <w:rFonts w:ascii="Roboto" w:eastAsia="Times New Roman" w:hAnsi="Roboto" w:cs="Times New Roman"/>
          <w:i/>
          <w:iCs/>
          <w:color w:val="222222"/>
          <w:sz w:val="24"/>
          <w:szCs w:val="24"/>
        </w:rPr>
        <w:t>5</w:t>
      </w:r>
      <w:r w:rsidRPr="00890A4A">
        <w:rPr>
          <w:rFonts w:ascii="Roboto" w:eastAsia="Times New Roman" w:hAnsi="Roboto" w:cs="Times New Roman"/>
          <w:color w:val="222222"/>
          <w:sz w:val="24"/>
          <w:szCs w:val="24"/>
        </w:rPr>
        <w:t>(4), 465-478.</w:t>
      </w:r>
    </w:p>
    <w:p w14:paraId="53E1CE77" w14:textId="77777777" w:rsidR="00890A4A" w:rsidRPr="00890A4A" w:rsidRDefault="00890A4A">
      <w:pPr>
        <w:rPr>
          <w:sz w:val="24"/>
          <w:szCs w:val="24"/>
        </w:rPr>
      </w:pPr>
    </w:p>
    <w:sectPr w:rsidR="00890A4A" w:rsidRPr="00890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4A"/>
    <w:rsid w:val="00890A4A"/>
    <w:rsid w:val="00FA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FC93"/>
  <w15:chartTrackingRefBased/>
  <w15:docId w15:val="{7C168F62-0F81-42F0-9CA4-795F3A33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90A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0A4A"/>
    <w:rPr>
      <w:b/>
      <w:bCs/>
    </w:rPr>
  </w:style>
  <w:style w:type="character" w:styleId="Hyperlink">
    <w:name w:val="Hyperlink"/>
    <w:basedOn w:val="DefaultParagraphFont"/>
    <w:uiPriority w:val="99"/>
    <w:semiHidden/>
    <w:unhideWhenUsed/>
    <w:rsid w:val="00890A4A"/>
    <w:rPr>
      <w:color w:val="0000FF"/>
      <w:u w:val="single"/>
    </w:rPr>
  </w:style>
  <w:style w:type="character" w:styleId="Emphasis">
    <w:name w:val="Emphasis"/>
    <w:basedOn w:val="DefaultParagraphFont"/>
    <w:uiPriority w:val="20"/>
    <w:qFormat/>
    <w:rsid w:val="00890A4A"/>
    <w:rPr>
      <w:i/>
      <w:iCs/>
    </w:rPr>
  </w:style>
  <w:style w:type="character" w:customStyle="1" w:styleId="Heading2Char">
    <w:name w:val="Heading 2 Char"/>
    <w:basedOn w:val="DefaultParagraphFont"/>
    <w:link w:val="Heading2"/>
    <w:uiPriority w:val="9"/>
    <w:rsid w:val="00890A4A"/>
    <w:rPr>
      <w:rFonts w:ascii="Times New Roman" w:eastAsia="Times New Roman" w:hAnsi="Times New Roman" w:cs="Times New Roman"/>
      <w:b/>
      <w:bCs/>
      <w:sz w:val="36"/>
      <w:szCs w:val="36"/>
    </w:rPr>
  </w:style>
  <w:style w:type="character" w:customStyle="1" w:styleId="screenreader-only">
    <w:name w:val="screenreader-only"/>
    <w:basedOn w:val="DefaultParagraphFont"/>
    <w:rsid w:val="00890A4A"/>
  </w:style>
  <w:style w:type="paragraph" w:customStyle="1" w:styleId="apareference">
    <w:name w:val="apareference"/>
    <w:basedOn w:val="Normal"/>
    <w:rsid w:val="00890A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570950">
      <w:bodyDiv w:val="1"/>
      <w:marLeft w:val="0"/>
      <w:marRight w:val="0"/>
      <w:marTop w:val="0"/>
      <w:marBottom w:val="0"/>
      <w:divBdr>
        <w:top w:val="none" w:sz="0" w:space="0" w:color="auto"/>
        <w:left w:val="none" w:sz="0" w:space="0" w:color="auto"/>
        <w:bottom w:val="none" w:sz="0" w:space="0" w:color="auto"/>
        <w:right w:val="none" w:sz="0" w:space="0" w:color="auto"/>
      </w:divBdr>
      <w:divsChild>
        <w:div w:id="1081104710">
          <w:marLeft w:val="0"/>
          <w:marRight w:val="0"/>
          <w:marTop w:val="0"/>
          <w:marBottom w:val="0"/>
          <w:divBdr>
            <w:top w:val="none" w:sz="0" w:space="0" w:color="auto"/>
            <w:left w:val="none" w:sz="0" w:space="0" w:color="auto"/>
            <w:bottom w:val="none" w:sz="0" w:space="0" w:color="auto"/>
            <w:right w:val="none" w:sz="0" w:space="0" w:color="auto"/>
          </w:divBdr>
          <w:divsChild>
            <w:div w:id="376588469">
              <w:marLeft w:val="120"/>
              <w:marRight w:val="0"/>
              <w:marTop w:val="0"/>
              <w:marBottom w:val="0"/>
              <w:divBdr>
                <w:top w:val="none" w:sz="0" w:space="0" w:color="auto"/>
                <w:left w:val="none" w:sz="0" w:space="0" w:color="auto"/>
                <w:bottom w:val="none" w:sz="0" w:space="0" w:color="auto"/>
                <w:right w:val="none" w:sz="0" w:space="0" w:color="auto"/>
              </w:divBdr>
              <w:divsChild>
                <w:div w:id="340012092">
                  <w:marLeft w:val="0"/>
                  <w:marRight w:val="0"/>
                  <w:marTop w:val="0"/>
                  <w:marBottom w:val="0"/>
                  <w:divBdr>
                    <w:top w:val="none" w:sz="0" w:space="0" w:color="auto"/>
                    <w:left w:val="none" w:sz="0" w:space="0" w:color="auto"/>
                    <w:bottom w:val="none" w:sz="0" w:space="0" w:color="auto"/>
                    <w:right w:val="none" w:sz="0" w:space="0" w:color="auto"/>
                  </w:divBdr>
                </w:div>
              </w:divsChild>
            </w:div>
            <w:div w:id="1657687417">
              <w:marLeft w:val="0"/>
              <w:marRight w:val="0"/>
              <w:marTop w:val="0"/>
              <w:marBottom w:val="0"/>
              <w:divBdr>
                <w:top w:val="none" w:sz="0" w:space="0" w:color="auto"/>
                <w:left w:val="none" w:sz="0" w:space="0" w:color="auto"/>
                <w:bottom w:val="none" w:sz="0" w:space="0" w:color="auto"/>
                <w:right w:val="none" w:sz="0" w:space="0" w:color="auto"/>
              </w:divBdr>
            </w:div>
          </w:divsChild>
        </w:div>
        <w:div w:id="1705977136">
          <w:marLeft w:val="0"/>
          <w:marRight w:val="0"/>
          <w:marTop w:val="0"/>
          <w:marBottom w:val="0"/>
          <w:divBdr>
            <w:top w:val="none" w:sz="0" w:space="0" w:color="auto"/>
            <w:left w:val="none" w:sz="0" w:space="0" w:color="auto"/>
            <w:bottom w:val="none" w:sz="0" w:space="0" w:color="auto"/>
            <w:right w:val="none" w:sz="0" w:space="0" w:color="auto"/>
          </w:divBdr>
        </w:div>
      </w:divsChild>
    </w:div>
    <w:div w:id="124880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nvas.liberty.edu/courses/95889/users/926205" TargetMode="External"/><Relationship Id="rId4" Type="http://schemas.openxmlformats.org/officeDocument/2006/relationships/hyperlink" Target="mailto:derekprzywaln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1623</Words>
  <Characters>9254</Characters>
  <Application>Microsoft Office Word</Application>
  <DocSecurity>0</DocSecurity>
  <Lines>77</Lines>
  <Paragraphs>21</Paragraphs>
  <ScaleCrop>false</ScaleCrop>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Erica</dc:creator>
  <cp:keywords/>
  <dc:description/>
  <cp:lastModifiedBy>Gibson, Erica</cp:lastModifiedBy>
  <cp:revision>2</cp:revision>
  <dcterms:created xsi:type="dcterms:W3CDTF">2021-07-02T23:33:00Z</dcterms:created>
  <dcterms:modified xsi:type="dcterms:W3CDTF">2021-07-02T23:33:00Z</dcterms:modified>
</cp:coreProperties>
</file>